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4921" w14:textId="77777777" w:rsidR="00122446" w:rsidRDefault="00122446" w:rsidP="00A511A7">
      <w:pPr>
        <w:pStyle w:val="Titre1"/>
        <w:jc w:val="center"/>
        <w:rPr>
          <w:rFonts w:cs="Poppins"/>
          <w:b/>
          <w:bCs/>
        </w:rPr>
      </w:pPr>
      <w:r>
        <w:rPr>
          <w:rFonts w:cs="Poppins"/>
          <w:b/>
          <w:bCs/>
          <w:noProof/>
        </w:rPr>
        <w:drawing>
          <wp:inline distT="0" distB="0" distL="0" distR="0" wp14:anchorId="765EA120" wp14:editId="5419F415">
            <wp:extent cx="2724150" cy="935076"/>
            <wp:effectExtent l="0" t="0" r="0" b="0"/>
            <wp:docPr id="1820099024" name="Image 1" descr="Une image contenant Police, text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99024" name="Image 1" descr="Une image contenant Police, texte, Graphique, logo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609" cy="94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C4F1" w14:textId="5CF1403B" w:rsidR="00A511A7" w:rsidRDefault="007B75E5" w:rsidP="00A511A7">
      <w:pPr>
        <w:pStyle w:val="Titre1"/>
        <w:jc w:val="center"/>
        <w:rPr>
          <w:rFonts w:cs="Poppins"/>
          <w:b/>
          <w:bCs/>
        </w:rPr>
      </w:pPr>
      <w:r>
        <w:rPr>
          <w:rFonts w:cs="Poppins"/>
          <w:b/>
          <w:bCs/>
        </w:rPr>
        <w:t xml:space="preserve">Modalités </w:t>
      </w:r>
      <w:r w:rsidR="00A511A7" w:rsidRPr="007B75E5">
        <w:rPr>
          <w:rFonts w:cs="Poppins"/>
          <w:b/>
          <w:bCs/>
        </w:rPr>
        <w:t xml:space="preserve">de collecte des </w:t>
      </w:r>
      <w:r w:rsidR="00CD748F" w:rsidRPr="007B75E5">
        <w:rPr>
          <w:rFonts w:cs="Poppins"/>
          <w:b/>
          <w:bCs/>
        </w:rPr>
        <w:t xml:space="preserve">objets </w:t>
      </w:r>
      <w:r w:rsidR="00A511A7" w:rsidRPr="007B75E5">
        <w:rPr>
          <w:rFonts w:cs="Poppins"/>
          <w:b/>
          <w:bCs/>
        </w:rPr>
        <w:t>encombrants sur rendez-vous</w:t>
      </w:r>
    </w:p>
    <w:p w14:paraId="6ABFD8E9" w14:textId="77777777" w:rsidR="00122446" w:rsidRPr="00122446" w:rsidRDefault="00122446" w:rsidP="00122446"/>
    <w:p w14:paraId="6F1DE598" w14:textId="2B114C15" w:rsidR="00CD748F" w:rsidRDefault="00CD748F" w:rsidP="00EC0106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La Communauté d’Agglomération Villefranche Beaujolais Saône propose une collecte des objets encombrants </w:t>
      </w:r>
      <w:r w:rsidR="00122446">
        <w:rPr>
          <w:rFonts w:ascii="Poppins" w:hAnsi="Poppins" w:cs="Poppins"/>
        </w:rPr>
        <w:t xml:space="preserve">sur rendez-vous </w:t>
      </w:r>
      <w:r>
        <w:rPr>
          <w:rFonts w:ascii="Poppins" w:hAnsi="Poppins" w:cs="Poppins"/>
        </w:rPr>
        <w:t xml:space="preserve">visant à offrir une seconde vie aux objets pouvant être réparés ou réutilisés. </w:t>
      </w:r>
    </w:p>
    <w:p w14:paraId="4F25D7F6" w14:textId="1F327E24" w:rsidR="00EC0106" w:rsidRPr="00C32162" w:rsidRDefault="00EC0106" w:rsidP="00EC0106">
      <w:pPr>
        <w:jc w:val="both"/>
        <w:rPr>
          <w:rFonts w:ascii="Poppins" w:hAnsi="Poppins" w:cs="Poppins"/>
        </w:rPr>
      </w:pPr>
      <w:r w:rsidRPr="00C32162">
        <w:rPr>
          <w:rFonts w:ascii="Poppins" w:hAnsi="Poppins" w:cs="Poppins"/>
        </w:rPr>
        <w:t>Ce service est exclusivement réservé aux particuliers résidant sur le territoire de la Communauté d’Agglomération Villefranche Beaujolais Saô</w:t>
      </w:r>
      <w:r w:rsidRPr="00F42A55">
        <w:rPr>
          <w:rFonts w:ascii="Poppins" w:hAnsi="Poppins" w:cs="Poppins"/>
        </w:rPr>
        <w:t>ne, sous les conditions suivantes :</w:t>
      </w:r>
    </w:p>
    <w:p w14:paraId="50FF64A2" w14:textId="63B71891" w:rsidR="00A511A7" w:rsidRPr="00F42A55" w:rsidRDefault="00A511A7" w:rsidP="00AA1617">
      <w:pPr>
        <w:numPr>
          <w:ilvl w:val="0"/>
          <w:numId w:val="3"/>
        </w:numPr>
        <w:rPr>
          <w:rFonts w:ascii="Poppins" w:hAnsi="Poppins" w:cs="Poppins"/>
          <w:b/>
          <w:bCs/>
        </w:rPr>
      </w:pPr>
      <w:r w:rsidRPr="00F42A55">
        <w:rPr>
          <w:rFonts w:ascii="Poppins" w:hAnsi="Poppins" w:cs="Poppins"/>
          <w:b/>
          <w:bCs/>
        </w:rPr>
        <w:t>Personnes âgées de plus de 75 ans</w:t>
      </w:r>
    </w:p>
    <w:p w14:paraId="0AF9FF55" w14:textId="2CE9C156" w:rsidR="00A511A7" w:rsidRPr="00F42A55" w:rsidRDefault="00A511A7" w:rsidP="00AA1617">
      <w:pPr>
        <w:numPr>
          <w:ilvl w:val="0"/>
          <w:numId w:val="3"/>
        </w:numPr>
        <w:rPr>
          <w:rFonts w:ascii="Poppins" w:hAnsi="Poppins" w:cs="Poppins"/>
          <w:b/>
          <w:bCs/>
        </w:rPr>
      </w:pPr>
      <w:r w:rsidRPr="00F42A55">
        <w:rPr>
          <w:rFonts w:ascii="Poppins" w:hAnsi="Poppins" w:cs="Poppins"/>
          <w:b/>
          <w:bCs/>
        </w:rPr>
        <w:t xml:space="preserve">Personnes </w:t>
      </w:r>
      <w:r w:rsidR="0037788B">
        <w:rPr>
          <w:rFonts w:ascii="Poppins" w:hAnsi="Poppins" w:cs="Poppins"/>
          <w:b/>
          <w:bCs/>
        </w:rPr>
        <w:t>titulaires d’une C</w:t>
      </w:r>
      <w:r w:rsidR="00EC0106" w:rsidRPr="00F42A55">
        <w:rPr>
          <w:rFonts w:ascii="Poppins" w:hAnsi="Poppins" w:cs="Poppins"/>
          <w:b/>
          <w:bCs/>
        </w:rPr>
        <w:t xml:space="preserve">arte </w:t>
      </w:r>
      <w:r w:rsidR="0037788B">
        <w:rPr>
          <w:rFonts w:ascii="Poppins" w:hAnsi="Poppins" w:cs="Poppins"/>
          <w:b/>
          <w:bCs/>
        </w:rPr>
        <w:t>M</w:t>
      </w:r>
      <w:r w:rsidR="00EC0106" w:rsidRPr="00F42A55">
        <w:rPr>
          <w:rFonts w:ascii="Poppins" w:hAnsi="Poppins" w:cs="Poppins"/>
          <w:b/>
          <w:bCs/>
        </w:rPr>
        <w:t xml:space="preserve">obilité </w:t>
      </w:r>
      <w:r w:rsidR="0037788B">
        <w:rPr>
          <w:rFonts w:ascii="Poppins" w:hAnsi="Poppins" w:cs="Poppins"/>
          <w:b/>
          <w:bCs/>
        </w:rPr>
        <w:t>I</w:t>
      </w:r>
      <w:r w:rsidR="00EC0106" w:rsidRPr="00F42A55">
        <w:rPr>
          <w:rFonts w:ascii="Poppins" w:hAnsi="Poppins" w:cs="Poppins"/>
          <w:b/>
          <w:bCs/>
        </w:rPr>
        <w:t xml:space="preserve">nclusion (CMI)) </w:t>
      </w:r>
    </w:p>
    <w:p w14:paraId="0CFB4791" w14:textId="13E7959E" w:rsidR="00EC0106" w:rsidRPr="00F42A55" w:rsidRDefault="00A511A7" w:rsidP="00AA1617">
      <w:pPr>
        <w:numPr>
          <w:ilvl w:val="0"/>
          <w:numId w:val="3"/>
        </w:numPr>
        <w:rPr>
          <w:rFonts w:ascii="Poppins" w:hAnsi="Poppins" w:cs="Poppins"/>
          <w:b/>
          <w:bCs/>
        </w:rPr>
      </w:pPr>
      <w:r w:rsidRPr="00F42A55">
        <w:rPr>
          <w:rFonts w:ascii="Poppins" w:hAnsi="Poppins" w:cs="Poppins"/>
          <w:b/>
          <w:bCs/>
        </w:rPr>
        <w:t>Personnes adressées par l</w:t>
      </w:r>
      <w:r w:rsidR="0037788B">
        <w:rPr>
          <w:rFonts w:ascii="Poppins" w:hAnsi="Poppins" w:cs="Poppins"/>
          <w:b/>
          <w:bCs/>
        </w:rPr>
        <w:t xml:space="preserve">e Centre Communal </w:t>
      </w:r>
      <w:r w:rsidRPr="00F42A55">
        <w:rPr>
          <w:rFonts w:ascii="Poppins" w:hAnsi="Poppins" w:cs="Poppins"/>
          <w:b/>
          <w:bCs/>
        </w:rPr>
        <w:t>d’Ac</w:t>
      </w:r>
      <w:r w:rsidR="0037788B">
        <w:rPr>
          <w:rFonts w:ascii="Poppins" w:hAnsi="Poppins" w:cs="Poppins"/>
          <w:b/>
          <w:bCs/>
        </w:rPr>
        <w:t>tion</w:t>
      </w:r>
      <w:r w:rsidRPr="00F42A55">
        <w:rPr>
          <w:rFonts w:ascii="Poppins" w:hAnsi="Poppins" w:cs="Poppins"/>
          <w:b/>
          <w:bCs/>
        </w:rPr>
        <w:t xml:space="preserve"> Sociale (CCAS) </w:t>
      </w:r>
    </w:p>
    <w:p w14:paraId="4CD79A3E" w14:textId="3A8505DA" w:rsidR="00CD748F" w:rsidRDefault="00CD748F" w:rsidP="00EC0106">
      <w:pPr>
        <w:rPr>
          <w:rFonts w:ascii="Poppins" w:hAnsi="Poppins" w:cs="Poppins"/>
          <w:color w:val="FF0000"/>
        </w:rPr>
      </w:pPr>
      <w:r>
        <w:rPr>
          <w:rFonts w:ascii="Poppins" w:hAnsi="Poppins" w:cs="Poppins"/>
          <w:color w:val="FF0000"/>
        </w:rPr>
        <w:t xml:space="preserve">Comment faire appel à ce service : </w:t>
      </w:r>
    </w:p>
    <w:p w14:paraId="2310441D" w14:textId="67F26684" w:rsidR="00CD748F" w:rsidRDefault="00CD748F" w:rsidP="00CD748F">
      <w:pPr>
        <w:numPr>
          <w:ilvl w:val="0"/>
          <w:numId w:val="3"/>
        </w:numPr>
        <w:rPr>
          <w:rFonts w:ascii="Poppins" w:hAnsi="Poppins" w:cs="Poppins"/>
        </w:rPr>
      </w:pPr>
      <w:r w:rsidRPr="00CD748F">
        <w:rPr>
          <w:rFonts w:ascii="Poppins" w:hAnsi="Poppins" w:cs="Poppins"/>
        </w:rPr>
        <w:t>Prendre rendez-vous en ligne (</w:t>
      </w:r>
      <w:hyperlink r:id="rId7" w:history="1">
        <w:r w:rsidRPr="00CD748F">
          <w:t>www.agglo-villefranche.fr</w:t>
        </w:r>
      </w:hyperlink>
      <w:r w:rsidRPr="00CD748F">
        <w:rPr>
          <w:rFonts w:ascii="Poppins" w:hAnsi="Poppins" w:cs="Poppins"/>
        </w:rPr>
        <w:t>) ou par téléphone : 0</w:t>
      </w:r>
      <w:r w:rsidR="000966E1">
        <w:rPr>
          <w:rFonts w:ascii="Poppins" w:hAnsi="Poppins" w:cs="Poppins"/>
        </w:rPr>
        <w:t>8</w:t>
      </w:r>
      <w:r w:rsidRPr="00CD748F">
        <w:rPr>
          <w:rFonts w:ascii="Poppins" w:hAnsi="Poppins" w:cs="Poppins"/>
        </w:rPr>
        <w:t>00 512 201</w:t>
      </w:r>
      <w:r w:rsidR="002B7F0B">
        <w:rPr>
          <w:rFonts w:ascii="Poppins" w:hAnsi="Poppins" w:cs="Poppins"/>
        </w:rPr>
        <w:t> (lundi : 8h30-12h30 / mercredi : 8h30-12h30 et 13h30-17h / vendredi : 13h30/17h)</w:t>
      </w:r>
    </w:p>
    <w:p w14:paraId="01C05C7E" w14:textId="7C7A6ED2" w:rsidR="002B7F0B" w:rsidRDefault="002B7F0B" w:rsidP="00CD748F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Lors de la prise de rendez-vous : préciser la liste des objets à évacuer et si un démontage est nécessaire </w:t>
      </w:r>
    </w:p>
    <w:p w14:paraId="6B6AFC5A" w14:textId="47BB5B70" w:rsidR="002B7F0B" w:rsidRDefault="002B7F0B" w:rsidP="00CD748F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L’entreprise effectuant la collecte vous contactera pour fixer le rendez-vous</w:t>
      </w:r>
      <w:r w:rsidR="00FB0421">
        <w:rPr>
          <w:rFonts w:ascii="Poppins" w:hAnsi="Poppins" w:cs="Poppins"/>
        </w:rPr>
        <w:t xml:space="preserve"> et vous indiquer un créneau de passage</w:t>
      </w:r>
    </w:p>
    <w:p w14:paraId="215B9943" w14:textId="57DB32CF" w:rsidR="002B7F0B" w:rsidRDefault="00FB0421" w:rsidP="00CD748F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La collecte est réalisée à domicile dans un délai de 3 semaines maximum</w:t>
      </w:r>
      <w:r w:rsidR="002878EE">
        <w:rPr>
          <w:rFonts w:ascii="Poppins" w:hAnsi="Poppins" w:cs="Poppins"/>
        </w:rPr>
        <w:t>.</w:t>
      </w:r>
      <w:r>
        <w:rPr>
          <w:rFonts w:ascii="Poppins" w:hAnsi="Poppins" w:cs="Poppins"/>
        </w:rPr>
        <w:t xml:space="preserve"> </w:t>
      </w:r>
    </w:p>
    <w:p w14:paraId="3146D9EF" w14:textId="51A07E52" w:rsidR="00FB0421" w:rsidRDefault="00FB0421" w:rsidP="00FB0421">
      <w:pPr>
        <w:rPr>
          <w:rFonts w:ascii="Poppins" w:hAnsi="Poppins" w:cs="Poppins"/>
          <w:i/>
          <w:iCs/>
        </w:rPr>
      </w:pPr>
      <w:r w:rsidRPr="00FB0421">
        <w:rPr>
          <w:rFonts w:ascii="Poppins" w:hAnsi="Poppins" w:cs="Poppins"/>
          <w:i/>
          <w:iCs/>
        </w:rPr>
        <w:t xml:space="preserve">Point important : </w:t>
      </w:r>
    </w:p>
    <w:p w14:paraId="671D49CE" w14:textId="0C9210CA" w:rsidR="00FB0421" w:rsidRPr="002878EE" w:rsidRDefault="00FB0421" w:rsidP="002878EE">
      <w:pPr>
        <w:pStyle w:val="Paragraphedeliste"/>
        <w:numPr>
          <w:ilvl w:val="0"/>
          <w:numId w:val="8"/>
        </w:numPr>
        <w:rPr>
          <w:rFonts w:ascii="Poppins" w:hAnsi="Poppins" w:cs="Poppins"/>
          <w:i/>
          <w:iCs/>
        </w:rPr>
      </w:pPr>
      <w:r w:rsidRPr="002878EE">
        <w:rPr>
          <w:rFonts w:ascii="Poppins" w:hAnsi="Poppins" w:cs="Poppins"/>
          <w:i/>
          <w:iCs/>
        </w:rPr>
        <w:t xml:space="preserve">L’entreprise n’est pas autorisée à prendre des objets au-delà de ceux déclarés lors de la prise de rendez </w:t>
      </w:r>
    </w:p>
    <w:p w14:paraId="00BB427F" w14:textId="56B00EC7" w:rsidR="00FB0421" w:rsidRPr="002878EE" w:rsidRDefault="00FB0421" w:rsidP="002878EE">
      <w:pPr>
        <w:pStyle w:val="Paragraphedeliste"/>
        <w:numPr>
          <w:ilvl w:val="0"/>
          <w:numId w:val="8"/>
        </w:numPr>
        <w:rPr>
          <w:rFonts w:ascii="Poppins" w:hAnsi="Poppins" w:cs="Poppins"/>
          <w:i/>
          <w:iCs/>
        </w:rPr>
      </w:pPr>
      <w:r w:rsidRPr="002878EE">
        <w:rPr>
          <w:rFonts w:ascii="Poppins" w:hAnsi="Poppins" w:cs="Poppins"/>
          <w:i/>
          <w:iCs/>
        </w:rPr>
        <w:t>L’entreprise n’est pas autorisée à déconnecter un appareil branché (électrique ou gaz) ni à démonter un mobilier fixé au sol ou au mur</w:t>
      </w:r>
    </w:p>
    <w:p w14:paraId="67E50836" w14:textId="064513AB" w:rsidR="00A511A7" w:rsidRPr="00C32162" w:rsidRDefault="00EC0106" w:rsidP="00EC0106">
      <w:pPr>
        <w:rPr>
          <w:rFonts w:ascii="Poppins" w:hAnsi="Poppins" w:cs="Poppins"/>
          <w:color w:val="FF0000"/>
        </w:rPr>
      </w:pPr>
      <w:r w:rsidRPr="00C32162">
        <w:rPr>
          <w:rFonts w:ascii="Poppins" w:hAnsi="Poppins" w:cs="Poppins"/>
          <w:color w:val="FF0000"/>
        </w:rPr>
        <w:lastRenderedPageBreak/>
        <w:t>En pratique :</w:t>
      </w:r>
    </w:p>
    <w:p w14:paraId="266D0516" w14:textId="11BA4CFA" w:rsidR="00A511A7" w:rsidRPr="00A511A7" w:rsidRDefault="00497EA3" w:rsidP="00C32162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La collecte est limitée aux objets encombrants </w:t>
      </w:r>
      <w:r w:rsidR="00C32162" w:rsidRPr="00C32162">
        <w:rPr>
          <w:rFonts w:ascii="Poppins" w:hAnsi="Poppins" w:cs="Poppins"/>
        </w:rPr>
        <w:t>représentant 3 m3 maximum</w:t>
      </w:r>
      <w:r w:rsidR="00122446">
        <w:rPr>
          <w:rFonts w:ascii="Poppins" w:hAnsi="Poppins" w:cs="Poppins"/>
        </w:rPr>
        <w:t xml:space="preserve"> par collecte</w:t>
      </w:r>
      <w:r w:rsidR="00C32162" w:rsidRPr="00C32162">
        <w:rPr>
          <w:rFonts w:ascii="Poppins" w:hAnsi="Poppins" w:cs="Poppins"/>
        </w:rPr>
        <w:t>, dans la limite de 100 kg par objet.</w:t>
      </w:r>
      <w:r w:rsidR="00A511A7" w:rsidRPr="00A511A7">
        <w:rPr>
          <w:rFonts w:ascii="Poppins" w:hAnsi="Poppins" w:cs="Poppins"/>
        </w:rPr>
        <w:br/>
      </w:r>
      <w:r w:rsidR="00C32162">
        <w:rPr>
          <w:rFonts w:ascii="Poppins" w:hAnsi="Poppins" w:cs="Poppins"/>
        </w:rPr>
        <w:t>(</w:t>
      </w:r>
      <w:r w:rsidR="00A511A7" w:rsidRPr="00A511A7">
        <w:rPr>
          <w:rFonts w:ascii="Poppins" w:hAnsi="Poppins" w:cs="Poppins"/>
        </w:rPr>
        <w:t>Exemples : un canapé 3 places = 2m3 ; une machine à laver = 0,5 m3</w:t>
      </w:r>
      <w:r w:rsidR="00C32162">
        <w:rPr>
          <w:rFonts w:ascii="Poppins" w:hAnsi="Poppins" w:cs="Poppins"/>
        </w:rPr>
        <w:t>)</w:t>
      </w:r>
    </w:p>
    <w:p w14:paraId="3542E40C" w14:textId="5A6AA987" w:rsidR="00A511A7" w:rsidRPr="00A511A7" w:rsidRDefault="00C32162" w:rsidP="00A511A7">
      <w:pPr>
        <w:numPr>
          <w:ilvl w:val="0"/>
          <w:numId w:val="3"/>
        </w:numPr>
        <w:rPr>
          <w:rFonts w:ascii="Poppins" w:hAnsi="Poppins" w:cs="Poppins"/>
        </w:rPr>
      </w:pPr>
      <w:r w:rsidRPr="00A511A7">
        <w:rPr>
          <w:rFonts w:ascii="Poppins" w:hAnsi="Poppins" w:cs="Poppins"/>
        </w:rPr>
        <w:t>Le</w:t>
      </w:r>
      <w:r w:rsidR="00A511A7" w:rsidRPr="00A511A7">
        <w:rPr>
          <w:rFonts w:ascii="Poppins" w:hAnsi="Poppins" w:cs="Poppins"/>
        </w:rPr>
        <w:t xml:space="preserve"> recours au service est limité </w:t>
      </w:r>
      <w:r w:rsidR="00EC0106" w:rsidRPr="00C32162">
        <w:rPr>
          <w:rFonts w:ascii="Poppins" w:hAnsi="Poppins" w:cs="Poppins"/>
        </w:rPr>
        <w:t>à 1 demande par trimestre,</w:t>
      </w:r>
    </w:p>
    <w:p w14:paraId="62337BC5" w14:textId="79E30FD8" w:rsidR="00A511A7" w:rsidRPr="00A511A7" w:rsidRDefault="00497EA3" w:rsidP="00A511A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Le demandeur doit</w:t>
      </w:r>
      <w:r w:rsidR="00A511A7" w:rsidRPr="00A511A7">
        <w:rPr>
          <w:rFonts w:ascii="Poppins" w:hAnsi="Poppins" w:cs="Poppins"/>
        </w:rPr>
        <w:t xml:space="preserve"> être propriétaire des objets à évacuer,</w:t>
      </w:r>
    </w:p>
    <w:p w14:paraId="6C20257B" w14:textId="490E45A9" w:rsidR="00A511A7" w:rsidRPr="00A511A7" w:rsidRDefault="00EC0106" w:rsidP="00A511A7">
      <w:pPr>
        <w:numPr>
          <w:ilvl w:val="0"/>
          <w:numId w:val="3"/>
        </w:numPr>
        <w:rPr>
          <w:rFonts w:ascii="Poppins" w:hAnsi="Poppins" w:cs="Poppins"/>
        </w:rPr>
      </w:pPr>
      <w:r w:rsidRPr="00C32162">
        <w:rPr>
          <w:rFonts w:ascii="Poppins" w:hAnsi="Poppins" w:cs="Poppins"/>
        </w:rPr>
        <w:t xml:space="preserve">La collecte est effectuée </w:t>
      </w:r>
      <w:r w:rsidR="00497EA3">
        <w:rPr>
          <w:rFonts w:ascii="Poppins" w:hAnsi="Poppins" w:cs="Poppins"/>
        </w:rPr>
        <w:t>au</w:t>
      </w:r>
      <w:r w:rsidR="002878EE">
        <w:rPr>
          <w:rFonts w:ascii="Poppins" w:hAnsi="Poppins" w:cs="Poppins"/>
        </w:rPr>
        <w:t xml:space="preserve"> </w:t>
      </w:r>
      <w:r w:rsidRPr="00C32162">
        <w:rPr>
          <w:rFonts w:ascii="Poppins" w:hAnsi="Poppins" w:cs="Poppins"/>
        </w:rPr>
        <w:t>domicile,</w:t>
      </w:r>
    </w:p>
    <w:p w14:paraId="284AD59F" w14:textId="548B3F35" w:rsidR="00A511A7" w:rsidRDefault="00497EA3" w:rsidP="00A511A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Présence</w:t>
      </w:r>
      <w:r w:rsidR="00A511A7" w:rsidRPr="00A511A7">
        <w:rPr>
          <w:rFonts w:ascii="Poppins" w:hAnsi="Poppins" w:cs="Poppins"/>
        </w:rPr>
        <w:t xml:space="preserve"> obligatoire</w:t>
      </w:r>
      <w:r>
        <w:rPr>
          <w:rFonts w:ascii="Poppins" w:hAnsi="Poppins" w:cs="Poppins"/>
        </w:rPr>
        <w:t xml:space="preserve"> lors de la collecte,</w:t>
      </w:r>
    </w:p>
    <w:p w14:paraId="068B43BD" w14:textId="77777777" w:rsidR="00CD748F" w:rsidRPr="00A511A7" w:rsidRDefault="00CD748F" w:rsidP="00CD748F">
      <w:pPr>
        <w:numPr>
          <w:ilvl w:val="0"/>
          <w:numId w:val="3"/>
        </w:numPr>
        <w:rPr>
          <w:rFonts w:ascii="Poppins" w:hAnsi="Poppins" w:cs="Poppins"/>
        </w:rPr>
      </w:pPr>
      <w:r w:rsidRPr="00A511A7">
        <w:rPr>
          <w:rFonts w:ascii="Poppins" w:hAnsi="Poppins" w:cs="Poppins"/>
        </w:rPr>
        <w:t xml:space="preserve">Le délai de collecte est de </w:t>
      </w:r>
      <w:r w:rsidRPr="00C32162">
        <w:rPr>
          <w:rFonts w:ascii="Poppins" w:hAnsi="Poppins" w:cs="Poppins"/>
        </w:rPr>
        <w:t>3</w:t>
      </w:r>
      <w:r w:rsidRPr="00A511A7">
        <w:rPr>
          <w:rFonts w:ascii="Poppins" w:hAnsi="Poppins" w:cs="Poppins"/>
        </w:rPr>
        <w:t xml:space="preserve"> semaines </w:t>
      </w:r>
      <w:r>
        <w:rPr>
          <w:rFonts w:ascii="Poppins" w:hAnsi="Poppins" w:cs="Poppins"/>
        </w:rPr>
        <w:t>maximum</w:t>
      </w:r>
      <w:r w:rsidRPr="00A511A7">
        <w:rPr>
          <w:rFonts w:ascii="Poppins" w:hAnsi="Poppins" w:cs="Poppins"/>
        </w:rPr>
        <w:t>,</w:t>
      </w:r>
    </w:p>
    <w:p w14:paraId="27B25E1D" w14:textId="0C5AD355" w:rsidR="00CD748F" w:rsidRDefault="00CD748F" w:rsidP="00CD748F">
      <w:pPr>
        <w:numPr>
          <w:ilvl w:val="0"/>
          <w:numId w:val="3"/>
        </w:numPr>
        <w:rPr>
          <w:rFonts w:ascii="Poppins" w:hAnsi="Poppins" w:cs="Poppins"/>
        </w:rPr>
      </w:pPr>
      <w:r w:rsidRPr="00A511A7">
        <w:rPr>
          <w:rFonts w:ascii="Poppins" w:hAnsi="Poppins" w:cs="Poppins"/>
        </w:rPr>
        <w:t>Les RDV s’effectuent, en présence</w:t>
      </w:r>
      <w:r w:rsidR="00497EA3">
        <w:rPr>
          <w:rFonts w:ascii="Poppins" w:hAnsi="Poppins" w:cs="Poppins"/>
        </w:rPr>
        <w:t xml:space="preserve"> du demandeur</w:t>
      </w:r>
      <w:r w:rsidRPr="00A511A7">
        <w:rPr>
          <w:rFonts w:ascii="Poppins" w:hAnsi="Poppins" w:cs="Poppins"/>
        </w:rPr>
        <w:t xml:space="preserve">, du lundi au vendredi, de </w:t>
      </w:r>
      <w:r>
        <w:rPr>
          <w:rFonts w:ascii="Poppins" w:hAnsi="Poppins" w:cs="Poppins"/>
        </w:rPr>
        <w:t>8h à 18h</w:t>
      </w:r>
    </w:p>
    <w:p w14:paraId="7B63B4E6" w14:textId="77777777" w:rsidR="002878EE" w:rsidRDefault="00FB0421" w:rsidP="00FB0421">
      <w:pPr>
        <w:rPr>
          <w:rFonts w:ascii="Poppins" w:hAnsi="Poppins" w:cs="Poppins"/>
          <w:i/>
          <w:iCs/>
        </w:rPr>
      </w:pPr>
      <w:r w:rsidRPr="00FB0421">
        <w:rPr>
          <w:rFonts w:ascii="Poppins" w:hAnsi="Poppins" w:cs="Poppins"/>
          <w:i/>
          <w:iCs/>
        </w:rPr>
        <w:t xml:space="preserve">Point important : </w:t>
      </w:r>
    </w:p>
    <w:p w14:paraId="591804F8" w14:textId="48C25F37" w:rsidR="00FB0421" w:rsidRPr="002878EE" w:rsidRDefault="00FB0421" w:rsidP="002878EE">
      <w:pPr>
        <w:pStyle w:val="Paragraphedeliste"/>
        <w:numPr>
          <w:ilvl w:val="0"/>
          <w:numId w:val="7"/>
        </w:numPr>
        <w:rPr>
          <w:rFonts w:ascii="Poppins" w:hAnsi="Poppins" w:cs="Poppins"/>
          <w:i/>
          <w:iCs/>
        </w:rPr>
      </w:pPr>
      <w:r w:rsidRPr="002878EE">
        <w:rPr>
          <w:rFonts w:ascii="Poppins" w:hAnsi="Poppins" w:cs="Poppins"/>
          <w:i/>
          <w:iCs/>
        </w:rPr>
        <w:t xml:space="preserve">Les agents qui effectuent la collecte dispose d’une </w:t>
      </w:r>
      <w:r w:rsidR="00122446">
        <w:rPr>
          <w:rFonts w:ascii="Poppins" w:hAnsi="Poppins" w:cs="Poppins"/>
          <w:i/>
          <w:iCs/>
        </w:rPr>
        <w:t>lettre d’accréditation fourni par la Communauté d’agglomération</w:t>
      </w:r>
      <w:r w:rsidRPr="002878EE">
        <w:rPr>
          <w:rFonts w:ascii="Poppins" w:hAnsi="Poppins" w:cs="Poppins"/>
          <w:i/>
          <w:iCs/>
        </w:rPr>
        <w:t xml:space="preserve"> qu’ils doivent présenter lors de la collecte</w:t>
      </w:r>
    </w:p>
    <w:p w14:paraId="699601F5" w14:textId="6AA68754" w:rsidR="00FB0421" w:rsidRPr="002878EE" w:rsidRDefault="00497EA3" w:rsidP="002878EE">
      <w:pPr>
        <w:pStyle w:val="Paragraphedeliste"/>
        <w:numPr>
          <w:ilvl w:val="0"/>
          <w:numId w:val="7"/>
        </w:numPr>
        <w:rPr>
          <w:rFonts w:ascii="Poppins" w:hAnsi="Poppins" w:cs="Poppins"/>
          <w:i/>
          <w:iCs/>
        </w:rPr>
      </w:pPr>
      <w:r>
        <w:rPr>
          <w:rFonts w:ascii="Poppins" w:hAnsi="Poppins" w:cs="Poppins"/>
          <w:i/>
          <w:iCs/>
        </w:rPr>
        <w:t>La signature d’un</w:t>
      </w:r>
      <w:r w:rsidR="00FB0421" w:rsidRPr="002878EE">
        <w:rPr>
          <w:rFonts w:ascii="Poppins" w:hAnsi="Poppins" w:cs="Poppins"/>
          <w:i/>
          <w:iCs/>
        </w:rPr>
        <w:t xml:space="preserve"> bon de</w:t>
      </w:r>
      <w:r w:rsidR="000F73A6">
        <w:rPr>
          <w:rFonts w:ascii="Poppins" w:hAnsi="Poppins" w:cs="Poppins"/>
          <w:i/>
          <w:iCs/>
        </w:rPr>
        <w:t xml:space="preserve"> collecte </w:t>
      </w:r>
      <w:r w:rsidR="00FB0421" w:rsidRPr="002878EE">
        <w:rPr>
          <w:rFonts w:ascii="Poppins" w:hAnsi="Poppins" w:cs="Poppins"/>
          <w:i/>
          <w:iCs/>
        </w:rPr>
        <w:t xml:space="preserve">en fin de </w:t>
      </w:r>
      <w:r w:rsidR="000F73A6">
        <w:rPr>
          <w:rFonts w:ascii="Poppins" w:hAnsi="Poppins" w:cs="Poppins"/>
          <w:i/>
          <w:iCs/>
        </w:rPr>
        <w:t>prestation</w:t>
      </w:r>
      <w:r>
        <w:rPr>
          <w:rFonts w:ascii="Poppins" w:hAnsi="Poppins" w:cs="Poppins"/>
          <w:i/>
          <w:iCs/>
        </w:rPr>
        <w:t xml:space="preserve"> sera demandée</w:t>
      </w:r>
    </w:p>
    <w:p w14:paraId="7FDF2065" w14:textId="01D28E50" w:rsidR="00C32162" w:rsidRPr="00C32162" w:rsidRDefault="00AA1617" w:rsidP="00C32162">
      <w:pPr>
        <w:rPr>
          <w:rFonts w:ascii="Poppins" w:hAnsi="Poppins" w:cs="Poppins"/>
          <w:color w:val="FF0000"/>
        </w:rPr>
      </w:pPr>
      <w:r>
        <w:rPr>
          <w:rFonts w:ascii="Poppins" w:hAnsi="Poppins" w:cs="Poppins"/>
          <w:color w:val="FF0000"/>
        </w:rPr>
        <w:t xml:space="preserve">Sont admis : </w:t>
      </w:r>
    </w:p>
    <w:p w14:paraId="5EA70E33" w14:textId="7FAE29E3" w:rsidR="00C32162" w:rsidRPr="00C32162" w:rsidRDefault="00C32162" w:rsidP="00CD748F">
      <w:pPr>
        <w:jc w:val="both"/>
        <w:rPr>
          <w:rFonts w:ascii="Poppins" w:hAnsi="Poppins" w:cs="Poppins"/>
        </w:rPr>
      </w:pPr>
      <w:r w:rsidRPr="00C32162">
        <w:rPr>
          <w:rFonts w:ascii="Poppins" w:hAnsi="Poppins" w:cs="Poppins"/>
        </w:rPr>
        <w:t xml:space="preserve">Les encombrants sont des </w:t>
      </w:r>
      <w:r w:rsidR="00CD748F">
        <w:rPr>
          <w:rFonts w:ascii="Poppins" w:hAnsi="Poppins" w:cs="Poppins"/>
        </w:rPr>
        <w:t xml:space="preserve">objets </w:t>
      </w:r>
      <w:r w:rsidR="00AA1617">
        <w:rPr>
          <w:rFonts w:ascii="Poppins" w:hAnsi="Poppins" w:cs="Poppins"/>
        </w:rPr>
        <w:t>non dangereux, non toxiques, non biodégradables</w:t>
      </w:r>
      <w:r w:rsidRPr="00C32162">
        <w:rPr>
          <w:rFonts w:ascii="Poppins" w:hAnsi="Poppins" w:cs="Poppins"/>
        </w:rPr>
        <w:t xml:space="preserve"> qui, du fait de leur poids et de leur volume, ne sont pas pris en charge par le service de collecte des ordures ménagères :</w:t>
      </w:r>
    </w:p>
    <w:p w14:paraId="49D8A167" w14:textId="7B3F88E8" w:rsidR="00C32162" w:rsidRPr="00C32162" w:rsidRDefault="00C32162" w:rsidP="00AA1617">
      <w:pPr>
        <w:numPr>
          <w:ilvl w:val="0"/>
          <w:numId w:val="3"/>
        </w:numPr>
        <w:rPr>
          <w:rFonts w:ascii="Poppins" w:hAnsi="Poppins" w:cs="Poppins"/>
        </w:rPr>
      </w:pPr>
      <w:r w:rsidRPr="00C32162">
        <w:rPr>
          <w:rFonts w:ascii="Poppins" w:hAnsi="Poppins" w:cs="Poppins"/>
        </w:rPr>
        <w:t>Meubles (table, chaises, armoire</w:t>
      </w:r>
      <w:r w:rsidR="002878EE">
        <w:rPr>
          <w:rFonts w:ascii="Poppins" w:hAnsi="Poppins" w:cs="Poppins"/>
        </w:rPr>
        <w:t>, matelas, sommiers</w:t>
      </w:r>
      <w:r w:rsidRPr="00C32162">
        <w:rPr>
          <w:rFonts w:ascii="Poppins" w:hAnsi="Poppins" w:cs="Poppins"/>
        </w:rPr>
        <w:t>...)</w:t>
      </w:r>
    </w:p>
    <w:p w14:paraId="326869A8" w14:textId="114EE0DE" w:rsidR="00C32162" w:rsidRDefault="00C32162" w:rsidP="00AA1617">
      <w:pPr>
        <w:numPr>
          <w:ilvl w:val="0"/>
          <w:numId w:val="3"/>
        </w:numPr>
        <w:rPr>
          <w:rFonts w:ascii="Poppins" w:hAnsi="Poppins" w:cs="Poppins"/>
        </w:rPr>
      </w:pPr>
      <w:r w:rsidRPr="00C32162">
        <w:rPr>
          <w:rFonts w:ascii="Poppins" w:hAnsi="Poppins" w:cs="Poppins"/>
        </w:rPr>
        <w:t xml:space="preserve">Appareils de gros électroménager (lave-linge, réfrigérateur, </w:t>
      </w:r>
      <w:r w:rsidR="002B7F0B" w:rsidRPr="00C32162">
        <w:rPr>
          <w:rFonts w:ascii="Poppins" w:hAnsi="Poppins" w:cs="Poppins"/>
        </w:rPr>
        <w:t>gazinière...</w:t>
      </w:r>
      <w:r w:rsidRPr="00C32162">
        <w:rPr>
          <w:rFonts w:ascii="Poppins" w:hAnsi="Poppins" w:cs="Poppins"/>
        </w:rPr>
        <w:t xml:space="preserve">), </w:t>
      </w:r>
    </w:p>
    <w:p w14:paraId="007F1B4D" w14:textId="24143EF0" w:rsidR="002B7F0B" w:rsidRDefault="002B7F0B" w:rsidP="00AA161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Objets de bricolage et jardin (porte, tondeuse, brouette…)</w:t>
      </w:r>
    </w:p>
    <w:p w14:paraId="065ACC84" w14:textId="4F743447" w:rsidR="002B7F0B" w:rsidRDefault="002B7F0B" w:rsidP="00AA161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Objet</w:t>
      </w:r>
      <w:r w:rsidR="002878EE">
        <w:rPr>
          <w:rFonts w:ascii="Poppins" w:hAnsi="Poppins" w:cs="Poppins"/>
        </w:rPr>
        <w:t>s</w:t>
      </w:r>
      <w:r>
        <w:rPr>
          <w:rFonts w:ascii="Poppins" w:hAnsi="Poppins" w:cs="Poppins"/>
        </w:rPr>
        <w:t xml:space="preserve"> de puériculture (table à langer, chaise haute, poussette…)</w:t>
      </w:r>
    </w:p>
    <w:p w14:paraId="52667168" w14:textId="38065558" w:rsidR="002B7F0B" w:rsidRPr="00C32162" w:rsidRDefault="002B7F0B" w:rsidP="00AA161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Objet</w:t>
      </w:r>
      <w:r w:rsidR="002878EE">
        <w:rPr>
          <w:rFonts w:ascii="Poppins" w:hAnsi="Poppins" w:cs="Poppins"/>
        </w:rPr>
        <w:t>s</w:t>
      </w:r>
      <w:r>
        <w:rPr>
          <w:rFonts w:ascii="Poppins" w:hAnsi="Poppins" w:cs="Poppins"/>
        </w:rPr>
        <w:t xml:space="preserve"> de sport et loisir (vélo, barbecue, parasol…)</w:t>
      </w:r>
    </w:p>
    <w:p w14:paraId="6AAA14B7" w14:textId="090032CE" w:rsidR="00C32162" w:rsidRDefault="00C32162" w:rsidP="00AA1617">
      <w:pPr>
        <w:numPr>
          <w:ilvl w:val="0"/>
          <w:numId w:val="3"/>
        </w:numPr>
        <w:rPr>
          <w:rFonts w:ascii="Poppins" w:hAnsi="Poppins" w:cs="Poppins"/>
        </w:rPr>
      </w:pPr>
      <w:r w:rsidRPr="00C32162">
        <w:rPr>
          <w:rFonts w:ascii="Poppins" w:hAnsi="Poppins" w:cs="Poppins"/>
        </w:rPr>
        <w:t>Jeux d’enfant de grands formats</w:t>
      </w:r>
      <w:r w:rsidR="002B7F0B">
        <w:rPr>
          <w:rFonts w:ascii="Poppins" w:hAnsi="Poppins" w:cs="Poppins"/>
        </w:rPr>
        <w:t xml:space="preserve"> (balançoire, cabane…)</w:t>
      </w:r>
    </w:p>
    <w:p w14:paraId="7F84063A" w14:textId="18F32ACC" w:rsidR="00AA1617" w:rsidRDefault="00AA1617" w:rsidP="00AA1617">
      <w:pPr>
        <w:numPr>
          <w:ilvl w:val="0"/>
          <w:numId w:val="3"/>
        </w:numPr>
        <w:rPr>
          <w:rFonts w:ascii="Poppins" w:hAnsi="Poppins" w:cs="Poppins"/>
        </w:rPr>
      </w:pPr>
      <w:r w:rsidRPr="00AA1617">
        <w:rPr>
          <w:rFonts w:ascii="Poppins" w:hAnsi="Poppins" w:cs="Poppins"/>
        </w:rPr>
        <w:t xml:space="preserve">Autres objets encombrants provenant de la consommation courante des ménages d’un poids n’excédant pas environ </w:t>
      </w:r>
      <w:r>
        <w:rPr>
          <w:rFonts w:ascii="Poppins" w:hAnsi="Poppins" w:cs="Poppins"/>
        </w:rPr>
        <w:t>100</w:t>
      </w:r>
      <w:r w:rsidRPr="00AA1617">
        <w:rPr>
          <w:rFonts w:ascii="Poppins" w:hAnsi="Poppins" w:cs="Poppins"/>
        </w:rPr>
        <w:t xml:space="preserve"> kg et dont les dimensions permettent leur chargement dans le camion</w:t>
      </w:r>
    </w:p>
    <w:p w14:paraId="6CB2FC99" w14:textId="4A846203" w:rsidR="00CD748F" w:rsidRPr="00A511A7" w:rsidRDefault="00CD748F" w:rsidP="00CD748F">
      <w:pPr>
        <w:rPr>
          <w:rFonts w:ascii="Poppins" w:hAnsi="Poppins" w:cs="Poppins"/>
          <w:i/>
          <w:iCs/>
        </w:rPr>
      </w:pPr>
      <w:r w:rsidRPr="00FB0421">
        <w:rPr>
          <w:rFonts w:ascii="Poppins" w:hAnsi="Poppins" w:cs="Poppins"/>
          <w:i/>
          <w:iCs/>
        </w:rPr>
        <w:lastRenderedPageBreak/>
        <w:t xml:space="preserve">Point important : </w:t>
      </w:r>
      <w:r w:rsidRPr="00A511A7">
        <w:rPr>
          <w:rFonts w:ascii="Poppins" w:hAnsi="Poppins" w:cs="Poppins"/>
          <w:i/>
          <w:iCs/>
        </w:rPr>
        <w:t>Tout matelas ou mobilier susceptible d’être infesté par des punaises de lit doit être signalé lors de la prise de rendez-vous</w:t>
      </w:r>
    </w:p>
    <w:p w14:paraId="3188DC49" w14:textId="6A76B85F" w:rsidR="00AA1617" w:rsidRPr="00AA1617" w:rsidRDefault="00AA1617" w:rsidP="00AA1617">
      <w:pPr>
        <w:rPr>
          <w:rFonts w:ascii="Poppins" w:hAnsi="Poppins" w:cs="Poppins"/>
          <w:color w:val="FF0000"/>
        </w:rPr>
      </w:pPr>
      <w:r>
        <w:rPr>
          <w:rFonts w:ascii="Poppins" w:hAnsi="Poppins" w:cs="Poppins"/>
          <w:color w:val="FF0000"/>
        </w:rPr>
        <w:t>Ne s</w:t>
      </w:r>
      <w:r w:rsidRPr="00AA1617">
        <w:rPr>
          <w:rFonts w:ascii="Poppins" w:hAnsi="Poppins" w:cs="Poppins"/>
          <w:color w:val="FF0000"/>
        </w:rPr>
        <w:t xml:space="preserve">ont </w:t>
      </w:r>
      <w:r>
        <w:rPr>
          <w:rFonts w:ascii="Poppins" w:hAnsi="Poppins" w:cs="Poppins"/>
          <w:color w:val="FF0000"/>
        </w:rPr>
        <w:t xml:space="preserve">pas </w:t>
      </w:r>
      <w:r w:rsidRPr="00AA1617">
        <w:rPr>
          <w:rFonts w:ascii="Poppins" w:hAnsi="Poppins" w:cs="Poppins"/>
          <w:color w:val="FF0000"/>
        </w:rPr>
        <w:t>admis</w:t>
      </w:r>
      <w:r>
        <w:rPr>
          <w:rFonts w:ascii="Poppins" w:hAnsi="Poppins" w:cs="Poppins"/>
          <w:color w:val="FF0000"/>
        </w:rPr>
        <w:t xml:space="preserve"> (liste non exhaustive)</w:t>
      </w:r>
      <w:r w:rsidRPr="00AA1617">
        <w:rPr>
          <w:rFonts w:ascii="Poppins" w:hAnsi="Poppins" w:cs="Poppins"/>
          <w:color w:val="FF0000"/>
        </w:rPr>
        <w:t xml:space="preserve"> : </w:t>
      </w:r>
    </w:p>
    <w:p w14:paraId="598DF831" w14:textId="667C5FF4" w:rsidR="00AA1617" w:rsidRDefault="00A511A7" w:rsidP="00AA1617">
      <w:pPr>
        <w:numPr>
          <w:ilvl w:val="0"/>
          <w:numId w:val="3"/>
        </w:numPr>
        <w:rPr>
          <w:rFonts w:ascii="Poppins" w:hAnsi="Poppins" w:cs="Poppins"/>
        </w:rPr>
      </w:pPr>
      <w:r w:rsidRPr="00A511A7">
        <w:rPr>
          <w:rFonts w:ascii="Poppins" w:hAnsi="Poppins" w:cs="Poppins"/>
        </w:rPr>
        <w:t>Déchets verts</w:t>
      </w:r>
      <w:r w:rsidR="00AA1617">
        <w:rPr>
          <w:rFonts w:ascii="Poppins" w:hAnsi="Poppins" w:cs="Poppins"/>
        </w:rPr>
        <w:t xml:space="preserve"> et tontes,</w:t>
      </w:r>
      <w:r w:rsidRPr="00A511A7">
        <w:rPr>
          <w:rFonts w:ascii="Poppins" w:hAnsi="Poppins" w:cs="Poppins"/>
        </w:rPr>
        <w:t xml:space="preserve"> </w:t>
      </w:r>
    </w:p>
    <w:p w14:paraId="1C3968C2" w14:textId="54CD429A" w:rsidR="00AA1617" w:rsidRDefault="00AA1617" w:rsidP="00AA1617">
      <w:pPr>
        <w:numPr>
          <w:ilvl w:val="0"/>
          <w:numId w:val="3"/>
        </w:numPr>
        <w:rPr>
          <w:rFonts w:ascii="Poppins" w:hAnsi="Poppins" w:cs="Poppins"/>
        </w:rPr>
      </w:pPr>
      <w:r w:rsidRPr="00A511A7">
        <w:rPr>
          <w:rFonts w:ascii="Poppins" w:hAnsi="Poppins" w:cs="Poppins"/>
        </w:rPr>
        <w:t>Gravats</w:t>
      </w:r>
      <w:r w:rsidR="00A511A7" w:rsidRPr="00A511A7">
        <w:rPr>
          <w:rFonts w:ascii="Poppins" w:hAnsi="Poppins" w:cs="Poppins"/>
        </w:rPr>
        <w:t xml:space="preserve"> et autres déchets de chantier (plâtre, etc), </w:t>
      </w:r>
    </w:p>
    <w:p w14:paraId="5BF4F1D9" w14:textId="6E0FFDDF" w:rsidR="00AA1617" w:rsidRDefault="00AA1617" w:rsidP="00AA161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A</w:t>
      </w:r>
      <w:r w:rsidRPr="00A511A7">
        <w:rPr>
          <w:rFonts w:ascii="Poppins" w:hAnsi="Poppins" w:cs="Poppins"/>
        </w:rPr>
        <w:t>miante,</w:t>
      </w:r>
    </w:p>
    <w:p w14:paraId="3D312414" w14:textId="63E9E63C" w:rsidR="00CD748F" w:rsidRDefault="00CD748F" w:rsidP="00AA161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Cartons,</w:t>
      </w:r>
    </w:p>
    <w:p w14:paraId="52F67601" w14:textId="77777777" w:rsidR="00122446" w:rsidRDefault="00122446" w:rsidP="00122446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Vêtements, textile,</w:t>
      </w:r>
    </w:p>
    <w:p w14:paraId="1F631754" w14:textId="7153AD5C" w:rsidR="00AA1617" w:rsidRPr="00CD748F" w:rsidRDefault="00AA1617" w:rsidP="00B35B36">
      <w:pPr>
        <w:numPr>
          <w:ilvl w:val="0"/>
          <w:numId w:val="3"/>
        </w:numPr>
        <w:rPr>
          <w:rFonts w:ascii="Poppins" w:hAnsi="Poppins" w:cs="Poppins"/>
        </w:rPr>
      </w:pPr>
      <w:r w:rsidRPr="00CD748F">
        <w:rPr>
          <w:rFonts w:ascii="Poppins" w:hAnsi="Poppins" w:cs="Poppins"/>
        </w:rPr>
        <w:t>E</w:t>
      </w:r>
      <w:r w:rsidR="00A511A7" w:rsidRPr="00A511A7">
        <w:rPr>
          <w:rFonts w:ascii="Poppins" w:hAnsi="Poppins" w:cs="Poppins"/>
        </w:rPr>
        <w:t xml:space="preserve">mballages et produits toxiques (batteries, piles, peintures, solvants, huiles, enduits, extincteurs, etc), </w:t>
      </w:r>
      <w:r w:rsidRPr="00CD748F">
        <w:rPr>
          <w:rFonts w:ascii="Poppins" w:hAnsi="Poppins" w:cs="Poppins"/>
        </w:rPr>
        <w:t>D</w:t>
      </w:r>
      <w:r w:rsidR="00A511A7" w:rsidRPr="00A511A7">
        <w:rPr>
          <w:rFonts w:ascii="Poppins" w:hAnsi="Poppins" w:cs="Poppins"/>
        </w:rPr>
        <w:t xml:space="preserve">échets souillés (par huiles, peintures…), </w:t>
      </w:r>
    </w:p>
    <w:p w14:paraId="66306E6C" w14:textId="77777777" w:rsidR="00AA1617" w:rsidRDefault="00AA1617" w:rsidP="00AA161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P</w:t>
      </w:r>
      <w:r w:rsidR="00A511A7" w:rsidRPr="00A511A7">
        <w:rPr>
          <w:rFonts w:ascii="Poppins" w:hAnsi="Poppins" w:cs="Poppins"/>
        </w:rPr>
        <w:t xml:space="preserve">roduits radioactifs et explosifs (bouteilles de gaz…), </w:t>
      </w:r>
    </w:p>
    <w:p w14:paraId="25E3CFFE" w14:textId="77777777" w:rsidR="00AA1617" w:rsidRDefault="00AA1617" w:rsidP="00AA161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P</w:t>
      </w:r>
      <w:r w:rsidR="00A511A7" w:rsidRPr="00A511A7">
        <w:rPr>
          <w:rFonts w:ascii="Poppins" w:hAnsi="Poppins" w:cs="Poppins"/>
        </w:rPr>
        <w:t xml:space="preserve">neus, </w:t>
      </w:r>
    </w:p>
    <w:p w14:paraId="588F8625" w14:textId="1B6D44D9" w:rsidR="00AA1617" w:rsidRDefault="00AA1617" w:rsidP="00AA161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V</w:t>
      </w:r>
      <w:r w:rsidR="00A511A7" w:rsidRPr="00A511A7">
        <w:rPr>
          <w:rFonts w:ascii="Poppins" w:hAnsi="Poppins" w:cs="Poppins"/>
        </w:rPr>
        <w:t xml:space="preserve">éhicules et éléments de carrosserie, </w:t>
      </w:r>
    </w:p>
    <w:p w14:paraId="59F20B01" w14:textId="41DF88C6" w:rsidR="00A511A7" w:rsidRDefault="00AA1617" w:rsidP="00AA161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O</w:t>
      </w:r>
      <w:r w:rsidR="00A511A7" w:rsidRPr="00A511A7">
        <w:rPr>
          <w:rFonts w:ascii="Poppins" w:hAnsi="Poppins" w:cs="Poppins"/>
        </w:rPr>
        <w:t>bjets coupants et tranchants</w:t>
      </w:r>
      <w:r w:rsidR="00CD748F">
        <w:rPr>
          <w:rFonts w:ascii="Poppins" w:hAnsi="Poppins" w:cs="Poppins"/>
        </w:rPr>
        <w:t>,</w:t>
      </w:r>
    </w:p>
    <w:p w14:paraId="3D865720" w14:textId="545D6AEA" w:rsidR="00497EA3" w:rsidRPr="00A511A7" w:rsidRDefault="00497EA3" w:rsidP="00AA1617">
      <w:pPr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Palettes.</w:t>
      </w:r>
    </w:p>
    <w:p w14:paraId="1AD3E365" w14:textId="77777777" w:rsidR="00AC7DC6" w:rsidRPr="00C32162" w:rsidRDefault="00AC7DC6" w:rsidP="002B05D8">
      <w:pPr>
        <w:rPr>
          <w:rFonts w:ascii="Poppins" w:hAnsi="Poppins" w:cs="Poppins"/>
        </w:rPr>
      </w:pPr>
    </w:p>
    <w:sectPr w:rsidR="00AC7DC6" w:rsidRPr="00C3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2394"/>
    <w:multiLevelType w:val="hybridMultilevel"/>
    <w:tmpl w:val="D98C76DE"/>
    <w:lvl w:ilvl="0" w:tplc="19845816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5AEC"/>
    <w:multiLevelType w:val="multilevel"/>
    <w:tmpl w:val="9E9C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17106"/>
    <w:multiLevelType w:val="hybridMultilevel"/>
    <w:tmpl w:val="C3FA059C"/>
    <w:lvl w:ilvl="0" w:tplc="53E855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F2B9E"/>
    <w:multiLevelType w:val="hybridMultilevel"/>
    <w:tmpl w:val="CD0A6D2E"/>
    <w:lvl w:ilvl="0" w:tplc="E68E8370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E15F6"/>
    <w:multiLevelType w:val="multilevel"/>
    <w:tmpl w:val="5430492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9604B"/>
    <w:multiLevelType w:val="hybridMultilevel"/>
    <w:tmpl w:val="8ED86628"/>
    <w:lvl w:ilvl="0" w:tplc="B39860A6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E7EEB"/>
    <w:multiLevelType w:val="hybridMultilevel"/>
    <w:tmpl w:val="C0702642"/>
    <w:lvl w:ilvl="0" w:tplc="8390C980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95272"/>
    <w:multiLevelType w:val="hybridMultilevel"/>
    <w:tmpl w:val="6674FE1E"/>
    <w:lvl w:ilvl="0" w:tplc="CF769C22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9444">
    <w:abstractNumId w:val="5"/>
  </w:num>
  <w:num w:numId="2" w16cid:durableId="1244602225">
    <w:abstractNumId w:val="0"/>
  </w:num>
  <w:num w:numId="3" w16cid:durableId="375663379">
    <w:abstractNumId w:val="1"/>
  </w:num>
  <w:num w:numId="4" w16cid:durableId="1923950600">
    <w:abstractNumId w:val="4"/>
  </w:num>
  <w:num w:numId="5" w16cid:durableId="1459299290">
    <w:abstractNumId w:val="2"/>
  </w:num>
  <w:num w:numId="6" w16cid:durableId="2007319458">
    <w:abstractNumId w:val="7"/>
  </w:num>
  <w:num w:numId="7" w16cid:durableId="488442669">
    <w:abstractNumId w:val="3"/>
  </w:num>
  <w:num w:numId="8" w16cid:durableId="2083982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A7"/>
    <w:rsid w:val="000966E1"/>
    <w:rsid w:val="000E5C86"/>
    <w:rsid w:val="000F73A6"/>
    <w:rsid w:val="00122446"/>
    <w:rsid w:val="001A6DC2"/>
    <w:rsid w:val="002878EE"/>
    <w:rsid w:val="002B05D8"/>
    <w:rsid w:val="002B7F0B"/>
    <w:rsid w:val="0037788B"/>
    <w:rsid w:val="00452D72"/>
    <w:rsid w:val="004559E0"/>
    <w:rsid w:val="00497EA3"/>
    <w:rsid w:val="00516FE5"/>
    <w:rsid w:val="005E3442"/>
    <w:rsid w:val="00611092"/>
    <w:rsid w:val="006D4836"/>
    <w:rsid w:val="007B75E5"/>
    <w:rsid w:val="00921BF0"/>
    <w:rsid w:val="00A511A7"/>
    <w:rsid w:val="00AA1617"/>
    <w:rsid w:val="00AC7DC6"/>
    <w:rsid w:val="00B151D6"/>
    <w:rsid w:val="00B5713F"/>
    <w:rsid w:val="00BA3AD9"/>
    <w:rsid w:val="00BE071E"/>
    <w:rsid w:val="00C32162"/>
    <w:rsid w:val="00CD748F"/>
    <w:rsid w:val="00CE213F"/>
    <w:rsid w:val="00EC0106"/>
    <w:rsid w:val="00EC28F0"/>
    <w:rsid w:val="00F42A55"/>
    <w:rsid w:val="00F42D38"/>
    <w:rsid w:val="00FB0421"/>
    <w:rsid w:val="00FB3CA7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2299"/>
  <w15:chartTrackingRefBased/>
  <w15:docId w15:val="{4D1853B6-82A6-49AB-B945-3FCF4357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36"/>
    <w:pPr>
      <w:spacing w:before="120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05D8"/>
    <w:pPr>
      <w:keepNext/>
      <w:keepLines/>
      <w:spacing w:before="240" w:after="0"/>
      <w:outlineLvl w:val="0"/>
    </w:pPr>
    <w:rPr>
      <w:rFonts w:ascii="Poppins" w:eastAsiaTheme="majorEastAsia" w:hAnsi="Poppins" w:cstheme="majorBidi"/>
      <w:color w:val="E52334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5D8"/>
    <w:pPr>
      <w:keepNext/>
      <w:keepLines/>
      <w:numPr>
        <w:numId w:val="1"/>
      </w:numPr>
      <w:spacing w:after="0"/>
      <w:outlineLvl w:val="1"/>
    </w:pPr>
    <w:rPr>
      <w:rFonts w:ascii="Poppins" w:eastAsiaTheme="majorEastAsia" w:hAnsi="Poppins" w:cstheme="majorBidi"/>
      <w:color w:val="163047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4836"/>
    <w:pPr>
      <w:keepNext/>
      <w:keepLines/>
      <w:numPr>
        <w:numId w:val="2"/>
      </w:numPr>
      <w:spacing w:after="0"/>
      <w:outlineLvl w:val="2"/>
    </w:pPr>
    <w:rPr>
      <w:rFonts w:eastAsiaTheme="majorEastAsia" w:cstheme="majorBidi"/>
      <w:color w:val="755B31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D48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0894A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11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B0894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11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387AB5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11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387AB5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11A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5507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11A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5507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5D8"/>
    <w:rPr>
      <w:rFonts w:ascii="Poppins" w:eastAsiaTheme="majorEastAsia" w:hAnsi="Poppins" w:cstheme="majorBidi"/>
      <w:color w:val="E5233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D4836"/>
    <w:rPr>
      <w:rFonts w:ascii="Poppins" w:eastAsiaTheme="majorEastAsia" w:hAnsi="Poppins" w:cstheme="majorBidi"/>
      <w:color w:val="163047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D4836"/>
    <w:rPr>
      <w:rFonts w:ascii="Arial" w:eastAsiaTheme="majorEastAsia" w:hAnsi="Arial" w:cstheme="majorBidi"/>
      <w:color w:val="755B31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D4836"/>
    <w:rPr>
      <w:rFonts w:asciiTheme="majorHAnsi" w:eastAsiaTheme="majorEastAsia" w:hAnsiTheme="majorHAnsi" w:cstheme="majorBidi"/>
      <w:i/>
      <w:iCs/>
      <w:color w:val="B0894A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6D483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483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4836"/>
    <w:pPr>
      <w:numPr>
        <w:ilvl w:val="1"/>
      </w:numPr>
    </w:pPr>
    <w:rPr>
      <w:rFonts w:eastAsiaTheme="minorEastAsia"/>
      <w:color w:val="387BB7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D4836"/>
    <w:rPr>
      <w:rFonts w:ascii="Arial" w:eastAsiaTheme="minorEastAsia" w:hAnsi="Arial"/>
      <w:color w:val="387BB7" w:themeColor="text1" w:themeTint="A5"/>
      <w:spacing w:val="15"/>
    </w:rPr>
  </w:style>
  <w:style w:type="character" w:styleId="Accentuation">
    <w:name w:val="Emphasis"/>
    <w:basedOn w:val="Policepardfaut"/>
    <w:uiPriority w:val="20"/>
    <w:qFormat/>
    <w:rsid w:val="006D4836"/>
    <w:rPr>
      <w:rFonts w:ascii="Arial" w:hAnsi="Arial"/>
      <w:i/>
      <w:iCs/>
    </w:rPr>
  </w:style>
  <w:style w:type="paragraph" w:styleId="Sansinterligne">
    <w:name w:val="No Spacing"/>
    <w:link w:val="SansinterligneCar"/>
    <w:uiPriority w:val="1"/>
    <w:qFormat/>
    <w:rsid w:val="006D4836"/>
    <w:pPr>
      <w:spacing w:after="0" w:line="240" w:lineRule="auto"/>
    </w:pPr>
    <w:rPr>
      <w:rFonts w:ascii="Arial" w:hAnsi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D4836"/>
    <w:rPr>
      <w:rFonts w:ascii="Arial" w:hAnsi="Arial"/>
    </w:rPr>
  </w:style>
  <w:style w:type="paragraph" w:styleId="Citation">
    <w:name w:val="Quote"/>
    <w:basedOn w:val="Normal"/>
    <w:next w:val="Normal"/>
    <w:link w:val="CitationCar"/>
    <w:uiPriority w:val="29"/>
    <w:qFormat/>
    <w:rsid w:val="006D4836"/>
    <w:pPr>
      <w:spacing w:before="200"/>
      <w:ind w:left="864" w:right="864"/>
      <w:jc w:val="center"/>
    </w:pPr>
    <w:rPr>
      <w:i/>
      <w:iCs/>
      <w:color w:val="2E6596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4836"/>
    <w:rPr>
      <w:rFonts w:ascii="Arial" w:hAnsi="Arial"/>
      <w:i/>
      <w:iCs/>
      <w:color w:val="2E6596" w:themeColor="text1" w:themeTint="BF"/>
    </w:rPr>
  </w:style>
  <w:style w:type="character" w:styleId="Accentuationlgre">
    <w:name w:val="Subtle Emphasis"/>
    <w:basedOn w:val="Policepardfaut"/>
    <w:uiPriority w:val="19"/>
    <w:qFormat/>
    <w:rsid w:val="006D4836"/>
    <w:rPr>
      <w:rFonts w:ascii="Arial" w:hAnsi="Arial"/>
      <w:i/>
      <w:iCs/>
      <w:color w:val="2E6596" w:themeColor="text1" w:themeTint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11A7"/>
    <w:rPr>
      <w:rFonts w:eastAsiaTheme="majorEastAsia" w:cstheme="majorBidi"/>
      <w:color w:val="B0894A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11A7"/>
    <w:rPr>
      <w:rFonts w:eastAsiaTheme="majorEastAsia" w:cstheme="majorBidi"/>
      <w:i/>
      <w:iCs/>
      <w:color w:val="387AB5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11A7"/>
    <w:rPr>
      <w:rFonts w:eastAsiaTheme="majorEastAsia" w:cstheme="majorBidi"/>
      <w:color w:val="387AB5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11A7"/>
    <w:rPr>
      <w:rFonts w:eastAsiaTheme="majorEastAsia" w:cstheme="majorBidi"/>
      <w:i/>
      <w:iCs/>
      <w:color w:val="25507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11A7"/>
    <w:rPr>
      <w:rFonts w:eastAsiaTheme="majorEastAsia" w:cstheme="majorBidi"/>
      <w:color w:val="255077" w:themeColor="text1" w:themeTint="D8"/>
    </w:rPr>
  </w:style>
  <w:style w:type="paragraph" w:styleId="Paragraphedeliste">
    <w:name w:val="List Paragraph"/>
    <w:basedOn w:val="Normal"/>
    <w:uiPriority w:val="34"/>
    <w:rsid w:val="00A511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rsid w:val="00A511A7"/>
    <w:rPr>
      <w:i/>
      <w:iCs/>
      <w:color w:val="B0894A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A511A7"/>
    <w:pPr>
      <w:pBdr>
        <w:top w:val="single" w:sz="4" w:space="10" w:color="B0894A" w:themeColor="accent1" w:themeShade="BF"/>
        <w:bottom w:val="single" w:sz="4" w:space="10" w:color="B0894A" w:themeColor="accent1" w:themeShade="BF"/>
      </w:pBdr>
      <w:spacing w:before="360" w:after="360"/>
      <w:ind w:left="864" w:right="864"/>
      <w:jc w:val="center"/>
    </w:pPr>
    <w:rPr>
      <w:i/>
      <w:iCs/>
      <w:color w:val="B0894A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11A7"/>
    <w:rPr>
      <w:rFonts w:ascii="Arial" w:hAnsi="Arial"/>
      <w:i/>
      <w:iCs/>
      <w:color w:val="B0894A" w:themeColor="accent1" w:themeShade="BF"/>
    </w:rPr>
  </w:style>
  <w:style w:type="character" w:styleId="Rfrenceintense">
    <w:name w:val="Intense Reference"/>
    <w:basedOn w:val="Policepardfaut"/>
    <w:uiPriority w:val="32"/>
    <w:rsid w:val="00A511A7"/>
    <w:rPr>
      <w:b/>
      <w:bCs/>
      <w:smallCaps/>
      <w:color w:val="B0894A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511A7"/>
    <w:rPr>
      <w:color w:val="2E659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11A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1617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glo-villefranch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AVBS">
      <a:dk1>
        <a:srgbClr val="163047"/>
      </a:dk1>
      <a:lt1>
        <a:srgbClr val="C00000"/>
      </a:lt1>
      <a:dk2>
        <a:srgbClr val="FFFFFF"/>
      </a:dk2>
      <a:lt2>
        <a:srgbClr val="EADFCD"/>
      </a:lt2>
      <a:accent1>
        <a:srgbClr val="CBB083"/>
      </a:accent1>
      <a:accent2>
        <a:srgbClr val="C00000"/>
      </a:accent2>
      <a:accent3>
        <a:srgbClr val="163047"/>
      </a:accent3>
      <a:accent4>
        <a:srgbClr val="7F7F7F"/>
      </a:accent4>
      <a:accent5>
        <a:srgbClr val="F49EA6"/>
      </a:accent5>
      <a:accent6>
        <a:srgbClr val="EADFCD"/>
      </a:accent6>
      <a:hlink>
        <a:srgbClr val="2E6596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74F1-E5E6-46FE-B943-70D70E7C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EPSZTEIN Helene</dc:creator>
  <cp:keywords/>
  <dc:description/>
  <cp:lastModifiedBy>EPSZTEIN Helene</cp:lastModifiedBy>
  <cp:revision>12</cp:revision>
  <dcterms:created xsi:type="dcterms:W3CDTF">2025-06-05T07:24:00Z</dcterms:created>
  <dcterms:modified xsi:type="dcterms:W3CDTF">2025-07-11T06:38:00Z</dcterms:modified>
</cp:coreProperties>
</file>